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30E7" w14:textId="0E8ECD64" w:rsidR="00D21FDE" w:rsidRPr="003907FC" w:rsidRDefault="0092784A" w:rsidP="0092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3A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C3AE3">
        <w:rPr>
          <w:rFonts w:ascii="Times New Roman" w:hAnsi="Times New Roman" w:cs="Times New Roman"/>
          <w:sz w:val="24"/>
          <w:szCs w:val="24"/>
        </w:rPr>
        <w:t>О</w:t>
      </w:r>
      <w:r w:rsidR="00D21FDE" w:rsidRPr="003907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9B960" w14:textId="55D82FA2" w:rsidR="00D21FDE" w:rsidRPr="003907FC" w:rsidRDefault="00635C14" w:rsidP="0063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002EF">
        <w:rPr>
          <w:rFonts w:ascii="Times New Roman" w:hAnsi="Times New Roman" w:cs="Times New Roman"/>
          <w:sz w:val="24"/>
          <w:szCs w:val="24"/>
        </w:rPr>
        <w:t>решением Думы</w:t>
      </w:r>
      <w:r w:rsidR="00D21FDE" w:rsidRPr="0039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7F34" w14:textId="6EF284AD" w:rsidR="00D21FDE" w:rsidRPr="003907FC" w:rsidRDefault="0092784A" w:rsidP="0092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1FDE" w:rsidRPr="003907FC"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0561B3E1" w14:textId="5DF9287C" w:rsidR="00D21FDE" w:rsidRPr="003907FC" w:rsidRDefault="0092784A" w:rsidP="0092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21FDE" w:rsidRPr="003907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3E64E1" w14:textId="7EE22442" w:rsidR="00D21FDE" w:rsidRPr="003907FC" w:rsidRDefault="00635C14" w:rsidP="0063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21FDE" w:rsidRPr="003907FC">
        <w:rPr>
          <w:rFonts w:ascii="Times New Roman" w:hAnsi="Times New Roman" w:cs="Times New Roman"/>
          <w:sz w:val="24"/>
          <w:szCs w:val="24"/>
        </w:rPr>
        <w:t xml:space="preserve">от </w:t>
      </w:r>
      <w:r w:rsidR="00262D13">
        <w:rPr>
          <w:rFonts w:ascii="Times New Roman" w:hAnsi="Times New Roman" w:cs="Times New Roman"/>
          <w:sz w:val="24"/>
          <w:szCs w:val="24"/>
        </w:rPr>
        <w:t xml:space="preserve">15.06.2022 </w:t>
      </w:r>
      <w:bookmarkStart w:id="0" w:name="_GoBack"/>
      <w:bookmarkEnd w:id="0"/>
      <w:r w:rsidR="00D21FDE" w:rsidRPr="003907FC">
        <w:rPr>
          <w:rFonts w:ascii="Times New Roman" w:hAnsi="Times New Roman" w:cs="Times New Roman"/>
          <w:sz w:val="24"/>
          <w:szCs w:val="24"/>
        </w:rPr>
        <w:t xml:space="preserve">№ </w:t>
      </w:r>
      <w:r w:rsidR="00262D13">
        <w:rPr>
          <w:rFonts w:ascii="Times New Roman" w:hAnsi="Times New Roman" w:cs="Times New Roman"/>
          <w:sz w:val="24"/>
          <w:szCs w:val="24"/>
        </w:rPr>
        <w:t>201</w:t>
      </w:r>
    </w:p>
    <w:p w14:paraId="44B0D0AC" w14:textId="495A667B" w:rsidR="00D21FDE" w:rsidRDefault="00D21FDE" w:rsidP="00D2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A5EFE" w14:textId="0ABAF5BE" w:rsidR="00A90924" w:rsidRDefault="00A90924" w:rsidP="00D2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7227BB" w14:textId="537FFF7C" w:rsidR="00A90924" w:rsidRDefault="00A90924" w:rsidP="00D2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92CC8" w14:textId="77777777" w:rsidR="00A90924" w:rsidRPr="003907FC" w:rsidRDefault="00A90924" w:rsidP="00D2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4DC17" w14:textId="7CB2D280" w:rsidR="00FC4E7E" w:rsidRPr="00FC4E7E" w:rsidRDefault="00FC4E7E" w:rsidP="00FC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5993025"/>
      <w:r w:rsidRPr="00FC4E7E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C4E7E">
        <w:rPr>
          <w:rFonts w:ascii="Times New Roman" w:hAnsi="Times New Roman" w:cs="Times New Roman"/>
          <w:b/>
          <w:sz w:val="28"/>
          <w:szCs w:val="28"/>
        </w:rPr>
        <w:t xml:space="preserve"> о перечислении части прибыли, </w:t>
      </w:r>
    </w:p>
    <w:p w14:paraId="0F6C2C49" w14:textId="77777777" w:rsidR="00FC4E7E" w:rsidRPr="00FC4E7E" w:rsidRDefault="00FC4E7E" w:rsidP="00FC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7E">
        <w:rPr>
          <w:rFonts w:ascii="Times New Roman" w:hAnsi="Times New Roman" w:cs="Times New Roman"/>
          <w:b/>
          <w:sz w:val="28"/>
          <w:szCs w:val="28"/>
        </w:rPr>
        <w:t>остающейся в распоряжении муниципальных унитарных предприятий Черемховского районного муниципального образования после уплаты налогов и иных обязательных платежей, в бюджет Черемховского районного муниципального образования</w:t>
      </w:r>
    </w:p>
    <w:p w14:paraId="43EF293E" w14:textId="43EB9C66" w:rsidR="00FC4E7E" w:rsidRPr="00057A2D" w:rsidRDefault="00FC4E7E" w:rsidP="00FC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49D46D8B" w14:textId="248FABA9" w:rsidR="004539BF" w:rsidRPr="00057A2D" w:rsidRDefault="004539BF" w:rsidP="004539B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43CE1B7" w14:textId="72973137" w:rsidR="00D00825" w:rsidRPr="00D00825" w:rsidRDefault="004539BF" w:rsidP="00D00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определения размера, сроки и порядок перечисления части прибыли муниципальных унитарных предприятий </w:t>
      </w:r>
      <w:r w:rsidR="003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остающейся после уплаты налогов и иных обязательных платежей (далее – часть прибыли)</w:t>
      </w:r>
      <w:r w:rsidR="003D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 Черемховского районного муниципального образования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ответственн</w:t>
      </w:r>
      <w:r w:rsidR="003D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 </w:t>
      </w:r>
      <w:r w:rsidR="003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(далее</w:t>
      </w:r>
      <w:r w:rsidR="0015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предприятия) за несоблюдение требований настоящего Положения.</w:t>
      </w:r>
    </w:p>
    <w:p w14:paraId="7EABEF9C" w14:textId="776E0F83" w:rsidR="00D00825" w:rsidRPr="00D00825" w:rsidRDefault="00BB35DE" w:rsidP="00D00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за использование имущества, находящегося в муниципальной собственности </w:t>
      </w:r>
      <w:r w:rsidR="0059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и закрепленного за ними на праве хозяйственного ведения, ежегодно перечисляют в бюджет </w:t>
      </w:r>
      <w:r w:rsidR="005904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прибыли в размерах и в сроки, определяемые в соответствии с настоящим Положением. </w:t>
      </w:r>
    </w:p>
    <w:p w14:paraId="22622A7D" w14:textId="21019F81" w:rsidR="00D00825" w:rsidRPr="00D00825" w:rsidRDefault="00BB35DE" w:rsidP="00D008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муниципальные предприятия независимо от способа ведения бухгалтерского учета, если иное не предусмотрено действующим законодательством Российской Федерации, муниципальными правовыми актами </w:t>
      </w:r>
      <w:r w:rsidR="0059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или иными документами, предусматривающими обязательства </w:t>
      </w:r>
      <w:r w:rsidR="0059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D00825" w:rsidRPr="00D0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отношении отмены действия устанавливаемых настоящим Положением требований.</w:t>
      </w:r>
    </w:p>
    <w:p w14:paraId="4174D345" w14:textId="6EFD00D7" w:rsidR="005904A0" w:rsidRPr="00717B57" w:rsidRDefault="004539BF" w:rsidP="005904A0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6BE3">
        <w:rPr>
          <w:rFonts w:eastAsia="Times New Roman"/>
          <w:b/>
          <w:bCs/>
          <w:color w:val="444444"/>
          <w:sz w:val="24"/>
          <w:szCs w:val="24"/>
          <w:lang w:eastAsia="ru-RU"/>
        </w:rPr>
        <w:br/>
      </w:r>
      <w:r w:rsidRPr="00F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904A0" w:rsidRPr="0059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размера части прибыли</w:t>
      </w:r>
    </w:p>
    <w:p w14:paraId="733B69FF" w14:textId="77777777" w:rsidR="00D00825" w:rsidRPr="00356BE3" w:rsidRDefault="00D00825" w:rsidP="00D0082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693039F" w14:textId="1228E0C9" w:rsidR="00061B40" w:rsidRPr="00061B40" w:rsidRDefault="004539BF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части прибыли муниципального предприятия, подлежащий перечислению в бюджет </w:t>
      </w:r>
      <w:r w:rsid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муниципальным предприятием ежегодно по формуле:</w:t>
      </w:r>
    </w:p>
    <w:p w14:paraId="50FE971E" w14:textId="77777777" w:rsidR="00061B40" w:rsidRPr="00061B40" w:rsidRDefault="00061B40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С=ЧП х НО, где:</w:t>
      </w:r>
    </w:p>
    <w:p w14:paraId="51F8481E" w14:textId="4539DE3C" w:rsidR="00061B40" w:rsidRPr="00061B40" w:rsidRDefault="00061B40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– размер части прибыли, подлежащий перечислению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руб.;</w:t>
      </w:r>
    </w:p>
    <w:p w14:paraId="3CF38828" w14:textId="1525FD1C" w:rsidR="00061B40" w:rsidRPr="00061B40" w:rsidRDefault="00061B40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– чистая прибыль 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год, остающаяся в распоряжении муниципального предприятия после уплаты налогов и иных обязательных платежей, определяемая на основании данных бухгалтерского учета и (или) отчета о финансовых результатах годовой бухгалтерской (финансовой) отчетности муниципального предприятия, руб.;</w:t>
      </w:r>
    </w:p>
    <w:p w14:paraId="65BB3787" w14:textId="4D74468C" w:rsidR="00061B40" w:rsidRPr="00061B40" w:rsidRDefault="00AC1954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для каждого муниципального предприятия устанавливается решением 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Черемховского районного 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5A4E1D71" w14:textId="371457A2" w:rsidR="00061B40" w:rsidRPr="00061B40" w:rsidRDefault="00AC1954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представляют 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– Комитету по управлению муниципальным имуществом Черемховского районного муниципального образования 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части прибыли, подлежащей перечислению в бюджет 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61B40"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в течении трех месяцев после окончания отчетного года.</w:t>
      </w:r>
    </w:p>
    <w:p w14:paraId="01CC6B5F" w14:textId="22863B03" w:rsidR="00061B40" w:rsidRPr="00061B40" w:rsidRDefault="00061B40" w:rsidP="00061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Расчет размера части прибыли, подлежащей перечислению в бюджет </w:t>
      </w:r>
      <w:r w:rsidR="00446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06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представляется в случае, если за отчетный год муниципальным предприятием получен убыток. </w:t>
      </w:r>
    </w:p>
    <w:p w14:paraId="622DA0FC" w14:textId="12929545" w:rsidR="004539BF" w:rsidRPr="00356BE3" w:rsidRDefault="004539BF" w:rsidP="00FD53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352E9F" w14:textId="54FA1285" w:rsidR="004466B9" w:rsidRDefault="004539BF" w:rsidP="004466B9">
      <w:pPr>
        <w:pStyle w:val="ConsPlusNormal"/>
        <w:widowControl/>
        <w:ind w:left="218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4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66B9" w:rsidRPr="00446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перечисления части прибыли</w:t>
      </w:r>
    </w:p>
    <w:p w14:paraId="18A54E30" w14:textId="77777777" w:rsidR="004466B9" w:rsidRPr="00717B57" w:rsidRDefault="004466B9" w:rsidP="004466B9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3D4B03" w14:textId="5F542432" w:rsidR="00556340" w:rsidRPr="00556340" w:rsidRDefault="004539BF" w:rsidP="005563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56340" w:rsidRPr="0055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части прибыли осуществляется муниципальным предприятием, получившим по итогам работы за отчетный год чистую прибыль.</w:t>
      </w:r>
    </w:p>
    <w:p w14:paraId="0673B392" w14:textId="26340968" w:rsidR="00556340" w:rsidRPr="00556340" w:rsidRDefault="00556340" w:rsidP="005563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5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предприятие перечисляет часть прибыли в бюджет </w:t>
      </w:r>
      <w:r w:rsidR="000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55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определяемом в соответствии с пунктом 2.1 настоящего Положения, не позднее десятого числа месяца, следующего за месяцем представления в </w:t>
      </w:r>
      <w:r w:rsidR="000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Черемховского районного муниципального образования</w:t>
      </w:r>
      <w:r w:rsidRPr="0055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размера части прибыли, подлежащей перечислению в бюджет поселения.</w:t>
      </w:r>
    </w:p>
    <w:p w14:paraId="4CD775ED" w14:textId="641D6BAA" w:rsidR="002C06F1" w:rsidRPr="00717B57" w:rsidRDefault="004539BF" w:rsidP="002C06F1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C06F1" w:rsidRPr="002C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муниципальных предприятий</w:t>
      </w:r>
    </w:p>
    <w:p w14:paraId="57445233" w14:textId="00D3D3A0" w:rsidR="004539BF" w:rsidRPr="00356BE3" w:rsidRDefault="004539BF" w:rsidP="002C06F1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FA97E8" w14:textId="2DDD21EE" w:rsidR="00F11B4B" w:rsidRPr="00F11B4B" w:rsidRDefault="004539BF" w:rsidP="00F11B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11B4B"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 за несоблюдение требований настоящего Положения несут ответственность в соответствии с действующим законодательством Российской Федерации.</w:t>
      </w:r>
    </w:p>
    <w:p w14:paraId="3CA26F4E" w14:textId="0D4967EC" w:rsidR="00F11B4B" w:rsidRPr="00F11B4B" w:rsidRDefault="00F11B4B" w:rsidP="00F11B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8325F"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перечисления</w:t>
      </w:r>
      <w:r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неполного перечисления муниципальным предприятием части прибыли в бюджет </w:t>
      </w:r>
      <w:r w:rsid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после истечения, установленного пунктом 3.2 настоящего Положения срока Администрация </w:t>
      </w:r>
      <w:r w:rsidR="0068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Pr="00F1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вправе обратиться в суд для взыскания образовавшейся задолженности по перечислениям. </w:t>
      </w:r>
    </w:p>
    <w:p w14:paraId="0598A777" w14:textId="3376F548" w:rsidR="0068325F" w:rsidRDefault="000676E6" w:rsidP="0068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7C338A">
        <w:rPr>
          <w:rFonts w:ascii="Times New Roman" w:hAnsi="Times New Roman" w:cs="Times New Roman"/>
          <w:sz w:val="24"/>
          <w:szCs w:val="24"/>
        </w:rPr>
        <w:t>Приложение 1</w:t>
      </w:r>
      <w:r w:rsidRPr="007C338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68325F">
        <w:rPr>
          <w:rFonts w:ascii="Times New Roman" w:hAnsi="Times New Roman" w:cs="Times New Roman"/>
          <w:sz w:val="24"/>
          <w:szCs w:val="24"/>
        </w:rPr>
        <w:t xml:space="preserve">      </w:t>
      </w:r>
      <w:r w:rsidRPr="007C338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8325F" w:rsidRPr="0068325F">
        <w:rPr>
          <w:rFonts w:ascii="Times New Roman" w:hAnsi="Times New Roman" w:cs="Times New Roman"/>
          <w:sz w:val="24"/>
          <w:szCs w:val="24"/>
        </w:rPr>
        <w:t>о перечислении</w:t>
      </w:r>
      <w:r w:rsidR="0068325F" w:rsidRPr="00FC4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DE5962B" w14:textId="618B2030" w:rsidR="0068325F" w:rsidRP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части прибыли, остающейся</w:t>
      </w:r>
    </w:p>
    <w:p w14:paraId="3D007817" w14:textId="08C29C71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в распоряжении муниципальных</w:t>
      </w:r>
    </w:p>
    <w:p w14:paraId="1E94E27D" w14:textId="05FAC6CE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унитарных предприятий</w:t>
      </w:r>
    </w:p>
    <w:p w14:paraId="2E3F8086" w14:textId="1B699F07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 Черемховского районного</w:t>
      </w:r>
    </w:p>
    <w:p w14:paraId="0742FE79" w14:textId="4DC50433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BDC3234" w14:textId="7D0B87FD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после уплаты налогов и иных </w:t>
      </w:r>
    </w:p>
    <w:p w14:paraId="606E49C9" w14:textId="73CDB5E8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обязательных платежей, </w:t>
      </w:r>
    </w:p>
    <w:p w14:paraId="57EEE318" w14:textId="2FBDB8F2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в бюджет Черемховского </w:t>
      </w:r>
    </w:p>
    <w:p w14:paraId="6A518A2A" w14:textId="77777777" w:rsid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районного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BBEB4A1" w14:textId="726B4708" w:rsidR="0068325F" w:rsidRPr="0068325F" w:rsidRDefault="0068325F" w:rsidP="0068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169765C5" w14:textId="1E24697E" w:rsidR="000676E6" w:rsidRPr="00356BE3" w:rsidRDefault="000676E6" w:rsidP="000676E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7895324" w14:textId="77777777" w:rsidR="005712C7" w:rsidRDefault="004539BF" w:rsidP="00F64898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56B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F8EAF42" w14:textId="3FBAB6F9" w:rsidR="008047CA" w:rsidRPr="008047CA" w:rsidRDefault="004539BF" w:rsidP="008047CA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42E7">
        <w:rPr>
          <w:rFonts w:eastAsia="Times New Roman"/>
          <w:b/>
          <w:bCs/>
          <w:sz w:val="24"/>
          <w:szCs w:val="24"/>
          <w:lang w:eastAsia="ru-RU"/>
        </w:rPr>
        <w:br/>
      </w:r>
      <w:r w:rsidR="008047CA" w:rsidRPr="008047C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1FA8">
        <w:rPr>
          <w:rFonts w:ascii="Times New Roman" w:hAnsi="Times New Roman" w:cs="Times New Roman"/>
          <w:b/>
          <w:bCs/>
          <w:sz w:val="28"/>
          <w:szCs w:val="28"/>
        </w:rPr>
        <w:t>асчет</w:t>
      </w:r>
    </w:p>
    <w:p w14:paraId="4FE67CCC" w14:textId="6FBAF777" w:rsidR="008047CA" w:rsidRPr="008047CA" w:rsidRDefault="008047CA" w:rsidP="008047CA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47CA">
        <w:rPr>
          <w:rFonts w:ascii="Times New Roman" w:hAnsi="Times New Roman" w:cs="Times New Roman"/>
          <w:b/>
          <w:bCs/>
          <w:sz w:val="28"/>
          <w:szCs w:val="28"/>
        </w:rPr>
        <w:t>размера части прибыли, подлежащей перечислению в бюджет Черемховского районного муниципального образования</w:t>
      </w:r>
    </w:p>
    <w:p w14:paraId="584E87D5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047CA">
        <w:rPr>
          <w:rFonts w:ascii="Times New Roman" w:hAnsi="Times New Roman" w:cs="Times New Roman"/>
          <w:b/>
          <w:bCs/>
          <w:sz w:val="28"/>
          <w:szCs w:val="28"/>
        </w:rPr>
        <w:t>за 20___год</w:t>
      </w:r>
    </w:p>
    <w:p w14:paraId="57BDDB88" w14:textId="10F17712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7B57">
        <w:rPr>
          <w:rFonts w:ascii="Times New Roman" w:hAnsi="Times New Roman" w:cs="Times New Roman"/>
          <w:sz w:val="24"/>
          <w:szCs w:val="24"/>
        </w:rPr>
        <w:t>(наименование муниципального предприятия)</w:t>
      </w:r>
    </w:p>
    <w:p w14:paraId="299BD27D" w14:textId="77777777" w:rsidR="008047CA" w:rsidRPr="00717B57" w:rsidRDefault="008047CA" w:rsidP="008047CA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379"/>
        <w:gridCol w:w="2233"/>
      </w:tblGrid>
      <w:tr w:rsidR="008047CA" w:rsidRPr="00717B57" w14:paraId="7A056955" w14:textId="77777777" w:rsidTr="008047CA">
        <w:trPr>
          <w:trHeight w:val="570"/>
        </w:trPr>
        <w:tc>
          <w:tcPr>
            <w:tcW w:w="741" w:type="dxa"/>
            <w:shd w:val="clear" w:color="auto" w:fill="auto"/>
            <w:vAlign w:val="center"/>
          </w:tcPr>
          <w:p w14:paraId="59E6D655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B95B51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604FB8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33" w:type="dxa"/>
            <w:shd w:val="clear" w:color="auto" w:fill="auto"/>
          </w:tcPr>
          <w:p w14:paraId="5CDF351C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По данным муниципального предприятия</w:t>
            </w:r>
          </w:p>
        </w:tc>
      </w:tr>
      <w:tr w:rsidR="008047CA" w:rsidRPr="00717B57" w14:paraId="50C8C096" w14:textId="77777777" w:rsidTr="0027642E">
        <w:trPr>
          <w:trHeight w:val="409"/>
        </w:trPr>
        <w:tc>
          <w:tcPr>
            <w:tcW w:w="741" w:type="dxa"/>
            <w:shd w:val="clear" w:color="auto" w:fill="auto"/>
          </w:tcPr>
          <w:p w14:paraId="660E95E6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140264A1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Чистая прибыль за отчетный год, руб.</w:t>
            </w:r>
          </w:p>
          <w:p w14:paraId="3ADB3F6B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81CB7ED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CA" w:rsidRPr="00717B57" w14:paraId="1FEA1A9A" w14:textId="77777777" w:rsidTr="0027642E">
        <w:trPr>
          <w:trHeight w:val="556"/>
        </w:trPr>
        <w:tc>
          <w:tcPr>
            <w:tcW w:w="741" w:type="dxa"/>
            <w:shd w:val="clear" w:color="auto" w:fill="auto"/>
          </w:tcPr>
          <w:p w14:paraId="175BA2D9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31832664" w14:textId="3995E4B1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отчисления, установленный решением </w:t>
            </w:r>
            <w:r w:rsidR="001B0E6D">
              <w:rPr>
                <w:rFonts w:ascii="Times New Roman" w:hAnsi="Times New Roman" w:cs="Times New Roman"/>
                <w:sz w:val="24"/>
                <w:szCs w:val="24"/>
              </w:rPr>
              <w:t>Думы Черемховского районного муниципального образования</w:t>
            </w: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233" w:type="dxa"/>
            <w:shd w:val="clear" w:color="auto" w:fill="auto"/>
          </w:tcPr>
          <w:p w14:paraId="0F648FB7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CA" w:rsidRPr="00717B57" w14:paraId="1BEFD222" w14:textId="77777777" w:rsidTr="0027642E">
        <w:trPr>
          <w:trHeight w:val="551"/>
        </w:trPr>
        <w:tc>
          <w:tcPr>
            <w:tcW w:w="741" w:type="dxa"/>
            <w:shd w:val="clear" w:color="auto" w:fill="auto"/>
          </w:tcPr>
          <w:p w14:paraId="12758116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69D61E24" w14:textId="77777777" w:rsidR="007E7A95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 xml:space="preserve">Всего подлежит перечислению в бюджет </w:t>
            </w:r>
            <w:r w:rsidR="007E7A95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14:paraId="51470B3A" w14:textId="686AF216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(строка 1* строка 2)</w:t>
            </w:r>
          </w:p>
        </w:tc>
        <w:tc>
          <w:tcPr>
            <w:tcW w:w="2233" w:type="dxa"/>
            <w:shd w:val="clear" w:color="auto" w:fill="auto"/>
          </w:tcPr>
          <w:p w14:paraId="2D86802C" w14:textId="77777777" w:rsidR="008047CA" w:rsidRPr="00717B57" w:rsidRDefault="008047C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D1407" w14:textId="77777777" w:rsidR="008047CA" w:rsidRPr="00717B57" w:rsidRDefault="008047CA" w:rsidP="008047CA">
      <w:pPr>
        <w:pStyle w:val="ConsPlusNormal"/>
        <w:widowControl/>
        <w:ind w:left="21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F873BEC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4DBE4CF" w14:textId="7843830C" w:rsidR="00B06708" w:rsidRDefault="009A3416" w:rsidP="00B06708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47CA" w:rsidRPr="00717B57">
        <w:rPr>
          <w:rFonts w:ascii="Times New Roman" w:hAnsi="Times New Roman" w:cs="Times New Roman"/>
          <w:sz w:val="24"/>
          <w:szCs w:val="24"/>
        </w:rPr>
        <w:t>униципального предприятия   ____________________       __</w:t>
      </w:r>
      <w:r w:rsidR="00B06708">
        <w:rPr>
          <w:rFonts w:ascii="Times New Roman" w:hAnsi="Times New Roman" w:cs="Times New Roman"/>
          <w:sz w:val="24"/>
          <w:szCs w:val="24"/>
        </w:rPr>
        <w:t>________</w:t>
      </w:r>
      <w:r w:rsidR="008047CA" w:rsidRPr="00717B57">
        <w:rPr>
          <w:rFonts w:ascii="Times New Roman" w:hAnsi="Times New Roman" w:cs="Times New Roman"/>
          <w:sz w:val="24"/>
          <w:szCs w:val="24"/>
        </w:rPr>
        <w:t>______________</w:t>
      </w:r>
      <w:r w:rsidR="00B06708" w:rsidRPr="00717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0670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F7924C" w14:textId="43F27DDB" w:rsidR="00B06708" w:rsidRPr="00717B57" w:rsidRDefault="00B06708" w:rsidP="00B06708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Pr="00717B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B5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2129497" w14:textId="30B43A7D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01D9788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B31AEF7" w14:textId="5A40F720" w:rsidR="009A3416" w:rsidRDefault="008047CA" w:rsidP="009A3416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9A34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3416" w:rsidRPr="00717B57">
        <w:rPr>
          <w:rFonts w:ascii="Times New Roman" w:hAnsi="Times New Roman" w:cs="Times New Roman"/>
          <w:sz w:val="24"/>
          <w:szCs w:val="24"/>
        </w:rPr>
        <w:t>____________________       __</w:t>
      </w:r>
      <w:r w:rsidR="009A3416">
        <w:rPr>
          <w:rFonts w:ascii="Times New Roman" w:hAnsi="Times New Roman" w:cs="Times New Roman"/>
          <w:sz w:val="24"/>
          <w:szCs w:val="24"/>
        </w:rPr>
        <w:t>________</w:t>
      </w:r>
      <w:r w:rsidR="009A3416" w:rsidRPr="00717B57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                            </w:t>
      </w:r>
      <w:r w:rsidR="009A341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121179" w14:textId="5107527A" w:rsidR="009A3416" w:rsidRPr="00717B57" w:rsidRDefault="009A3416" w:rsidP="009A3416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Pr="00717B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B5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FA98927" w14:textId="4C351D55" w:rsidR="008047CA" w:rsidRPr="00717B57" w:rsidRDefault="008047CA" w:rsidP="009A3416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FF658C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1E79789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CAD16EB" w14:textId="76D1257B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14:paraId="17551F66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7A2406E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B4D6B09" w14:textId="06AE52D8" w:rsidR="00506BAD" w:rsidRDefault="008047CA" w:rsidP="00506BAD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Расчет принял                         </w:t>
      </w:r>
      <w:r w:rsidR="00506BAD">
        <w:rPr>
          <w:rFonts w:ascii="Times New Roman" w:hAnsi="Times New Roman" w:cs="Times New Roman"/>
          <w:sz w:val="24"/>
          <w:szCs w:val="24"/>
        </w:rPr>
        <w:t xml:space="preserve">   </w:t>
      </w:r>
      <w:r w:rsidRPr="00717B57">
        <w:rPr>
          <w:rFonts w:ascii="Times New Roman" w:hAnsi="Times New Roman" w:cs="Times New Roman"/>
          <w:sz w:val="24"/>
          <w:szCs w:val="24"/>
        </w:rPr>
        <w:t xml:space="preserve">    </w:t>
      </w:r>
      <w:r w:rsidR="00506BAD" w:rsidRPr="00717B57">
        <w:rPr>
          <w:rFonts w:ascii="Times New Roman" w:hAnsi="Times New Roman" w:cs="Times New Roman"/>
          <w:sz w:val="24"/>
          <w:szCs w:val="24"/>
        </w:rPr>
        <w:t>____________________       __</w:t>
      </w:r>
      <w:r w:rsidR="00506BAD">
        <w:rPr>
          <w:rFonts w:ascii="Times New Roman" w:hAnsi="Times New Roman" w:cs="Times New Roman"/>
          <w:sz w:val="24"/>
          <w:szCs w:val="24"/>
        </w:rPr>
        <w:t>________</w:t>
      </w:r>
      <w:r w:rsidR="00506BAD" w:rsidRPr="00717B57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                            </w:t>
      </w:r>
      <w:r w:rsidR="00506BA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1028A9" w14:textId="4B78B956" w:rsidR="00506BAD" w:rsidRPr="00717B57" w:rsidRDefault="00506BAD" w:rsidP="00506BAD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Pr="00717B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7B5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12A67BB1" w14:textId="2AF4C6EB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073C8CA" w14:textId="301C2A1C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«</w:t>
      </w:r>
      <w:r w:rsidR="00506BAD">
        <w:rPr>
          <w:rFonts w:ascii="Times New Roman" w:hAnsi="Times New Roman" w:cs="Times New Roman"/>
          <w:sz w:val="24"/>
          <w:szCs w:val="24"/>
        </w:rPr>
        <w:t>_</w:t>
      </w:r>
      <w:r w:rsidRPr="00717B57">
        <w:rPr>
          <w:rFonts w:ascii="Times New Roman" w:hAnsi="Times New Roman" w:cs="Times New Roman"/>
          <w:sz w:val="24"/>
          <w:szCs w:val="24"/>
        </w:rPr>
        <w:t>___»</w:t>
      </w:r>
      <w:r w:rsidR="00506BAD">
        <w:rPr>
          <w:rFonts w:ascii="Times New Roman" w:hAnsi="Times New Roman" w:cs="Times New Roman"/>
          <w:sz w:val="24"/>
          <w:szCs w:val="24"/>
        </w:rPr>
        <w:t xml:space="preserve"> </w:t>
      </w:r>
      <w:r w:rsidRPr="00717B57">
        <w:rPr>
          <w:rFonts w:ascii="Times New Roman" w:hAnsi="Times New Roman" w:cs="Times New Roman"/>
          <w:sz w:val="24"/>
          <w:szCs w:val="24"/>
        </w:rPr>
        <w:t>___</w:t>
      </w:r>
      <w:r w:rsidR="00506BAD">
        <w:rPr>
          <w:rFonts w:ascii="Times New Roman" w:hAnsi="Times New Roman" w:cs="Times New Roman"/>
          <w:sz w:val="24"/>
          <w:szCs w:val="24"/>
        </w:rPr>
        <w:t>_</w:t>
      </w:r>
      <w:r w:rsidRPr="00717B57">
        <w:rPr>
          <w:rFonts w:ascii="Times New Roman" w:hAnsi="Times New Roman" w:cs="Times New Roman"/>
          <w:sz w:val="24"/>
          <w:szCs w:val="24"/>
        </w:rPr>
        <w:t>___________</w:t>
      </w:r>
      <w:r w:rsidR="00506BAD">
        <w:rPr>
          <w:rFonts w:ascii="Times New Roman" w:hAnsi="Times New Roman" w:cs="Times New Roman"/>
          <w:sz w:val="24"/>
          <w:szCs w:val="24"/>
        </w:rPr>
        <w:t xml:space="preserve"> </w:t>
      </w:r>
      <w:r w:rsidRPr="00717B57">
        <w:rPr>
          <w:rFonts w:ascii="Times New Roman" w:hAnsi="Times New Roman" w:cs="Times New Roman"/>
          <w:sz w:val="24"/>
          <w:szCs w:val="24"/>
        </w:rPr>
        <w:t>20___г.</w:t>
      </w:r>
    </w:p>
    <w:p w14:paraId="14EABE62" w14:textId="77777777" w:rsidR="008047CA" w:rsidRPr="00717B57" w:rsidRDefault="008047CA" w:rsidP="008047CA">
      <w:pPr>
        <w:pStyle w:val="ConsPlusNormal"/>
        <w:widowControl/>
        <w:ind w:left="218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65C5760" w14:textId="0BD84E2F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7C33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338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338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68325F">
        <w:rPr>
          <w:rFonts w:ascii="Times New Roman" w:hAnsi="Times New Roman" w:cs="Times New Roman"/>
          <w:sz w:val="24"/>
          <w:szCs w:val="24"/>
        </w:rPr>
        <w:t>о перечислении</w:t>
      </w:r>
      <w:r w:rsidRPr="00FC4E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F90DFF4" w14:textId="77777777" w:rsidR="00CA0114" w:rsidRPr="0068325F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части прибыли, остающейся</w:t>
      </w:r>
    </w:p>
    <w:p w14:paraId="53EC8AED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в распоряжении муниципальных</w:t>
      </w:r>
    </w:p>
    <w:p w14:paraId="349A8688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унитарных предприятий</w:t>
      </w:r>
    </w:p>
    <w:p w14:paraId="2727E07B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 Черемховского районного</w:t>
      </w:r>
    </w:p>
    <w:p w14:paraId="3FDB96B1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630CD21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после уплаты налогов и иных </w:t>
      </w:r>
    </w:p>
    <w:p w14:paraId="793A5A1B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обязательных платежей, </w:t>
      </w:r>
    </w:p>
    <w:p w14:paraId="4E9FA5F5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в бюджет Черемховского </w:t>
      </w:r>
    </w:p>
    <w:p w14:paraId="5DAE946C" w14:textId="77777777" w:rsidR="00CA0114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 xml:space="preserve">районного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D80ED12" w14:textId="77777777" w:rsidR="00CA0114" w:rsidRPr="0068325F" w:rsidRDefault="00CA0114" w:rsidP="00C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8325F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0357DE41" w14:textId="77777777" w:rsidR="009727F2" w:rsidRDefault="009727F2" w:rsidP="009727F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6653019" w14:textId="2AEC5485" w:rsidR="009727F2" w:rsidRDefault="009727F2" w:rsidP="009727F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7733C92" w14:textId="2AE7871B" w:rsidR="00CA0114" w:rsidRDefault="00CA0114" w:rsidP="009727F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F36D707" w14:textId="77777777" w:rsidR="00CA0114" w:rsidRDefault="00CA0114" w:rsidP="009727F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EDC1442" w14:textId="3BD346B7" w:rsidR="00CA0114" w:rsidRPr="00CA0114" w:rsidRDefault="00AF14E4" w:rsidP="00CA01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A0114" w:rsidRPr="00CA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отчисления части прибыли, остающейся в распоряжении </w:t>
      </w:r>
    </w:p>
    <w:p w14:paraId="417E721B" w14:textId="77777777" w:rsidR="00CA0114" w:rsidRDefault="00CA0114" w:rsidP="00CA01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Черемховского </w:t>
      </w:r>
    </w:p>
    <w:p w14:paraId="0C020E09" w14:textId="216F2F83" w:rsidR="00CA0114" w:rsidRPr="00CA0114" w:rsidRDefault="00CA0114" w:rsidP="00CA01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CA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67AB9A51" w14:textId="77777777" w:rsidR="00CA0114" w:rsidRPr="00717B57" w:rsidRDefault="00CA0114" w:rsidP="00CA0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4C08BE" w14:textId="77777777" w:rsidR="00CA0114" w:rsidRPr="00717B57" w:rsidRDefault="00CA0114" w:rsidP="00CA0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CA0114" w:rsidRPr="00717B57" w14:paraId="2F42851B" w14:textId="77777777" w:rsidTr="00CA0114">
        <w:trPr>
          <w:trHeight w:val="743"/>
        </w:trPr>
        <w:tc>
          <w:tcPr>
            <w:tcW w:w="1101" w:type="dxa"/>
            <w:shd w:val="clear" w:color="auto" w:fill="auto"/>
            <w:vAlign w:val="center"/>
          </w:tcPr>
          <w:p w14:paraId="28F82968" w14:textId="45E3CE35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594017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B50AAB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087DA8D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  <w:p w14:paraId="06D833A9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отчисления, %</w:t>
            </w:r>
          </w:p>
        </w:tc>
      </w:tr>
      <w:tr w:rsidR="00CA0114" w:rsidRPr="00717B57" w14:paraId="04F740F5" w14:textId="77777777" w:rsidTr="0027642E">
        <w:trPr>
          <w:trHeight w:val="698"/>
        </w:trPr>
        <w:tc>
          <w:tcPr>
            <w:tcW w:w="1101" w:type="dxa"/>
            <w:shd w:val="clear" w:color="auto" w:fill="auto"/>
          </w:tcPr>
          <w:p w14:paraId="62062EC1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223C913C" w14:textId="2A782B93" w:rsidR="00CA0114" w:rsidRPr="00717B57" w:rsidRDefault="00184E11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Черемховского районного муниципального образования </w:t>
            </w:r>
            <w:r w:rsidR="001402CC">
              <w:rPr>
                <w:rFonts w:ascii="Times New Roman" w:hAnsi="Times New Roman" w:cs="Times New Roman"/>
                <w:sz w:val="24"/>
                <w:szCs w:val="24"/>
              </w:rPr>
              <w:t>«Газета «Моё село, край Черемховский»»</w:t>
            </w:r>
          </w:p>
          <w:p w14:paraId="089C6C96" w14:textId="77777777" w:rsidR="00CA0114" w:rsidRPr="00717B57" w:rsidRDefault="00CA0114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DEE57E" w14:textId="77777777" w:rsidR="00EA077A" w:rsidRDefault="00EA077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7C66" w14:textId="5EB6E793" w:rsidR="00CA0114" w:rsidRPr="00717B57" w:rsidRDefault="00EA077A" w:rsidP="00276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</w:tbl>
    <w:p w14:paraId="1C8399B3" w14:textId="77777777" w:rsidR="00CA0114" w:rsidRPr="00717B57" w:rsidRDefault="00CA0114" w:rsidP="00CA01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FAC1F52" w14:textId="77777777" w:rsidR="00CA0114" w:rsidRPr="00717B57" w:rsidRDefault="00CA0114" w:rsidP="00CA0114">
      <w:pPr>
        <w:rPr>
          <w:b/>
          <w:sz w:val="24"/>
          <w:szCs w:val="24"/>
        </w:rPr>
      </w:pPr>
      <w:r w:rsidRPr="00717B57">
        <w:rPr>
          <w:b/>
          <w:sz w:val="24"/>
          <w:szCs w:val="24"/>
        </w:rPr>
        <w:t xml:space="preserve">                                              </w:t>
      </w:r>
    </w:p>
    <w:p w14:paraId="4023B58F" w14:textId="093A8EF1" w:rsidR="004539BF" w:rsidRPr="0085600D" w:rsidRDefault="004539BF" w:rsidP="001B0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39BF" w:rsidRPr="0085600D" w:rsidSect="00635C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4DC9" w14:textId="77777777" w:rsidR="00562724" w:rsidRDefault="00562724" w:rsidP="000B4E3F">
      <w:pPr>
        <w:spacing w:after="0" w:line="240" w:lineRule="auto"/>
      </w:pPr>
      <w:r>
        <w:separator/>
      </w:r>
    </w:p>
  </w:endnote>
  <w:endnote w:type="continuationSeparator" w:id="0">
    <w:p w14:paraId="6DB2CFCF" w14:textId="77777777" w:rsidR="00562724" w:rsidRDefault="00562724" w:rsidP="000B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3B71" w14:textId="77777777" w:rsidR="00562724" w:rsidRDefault="00562724" w:rsidP="000B4E3F">
      <w:pPr>
        <w:spacing w:after="0" w:line="240" w:lineRule="auto"/>
      </w:pPr>
      <w:r>
        <w:separator/>
      </w:r>
    </w:p>
  </w:footnote>
  <w:footnote w:type="continuationSeparator" w:id="0">
    <w:p w14:paraId="03323ADE" w14:textId="77777777" w:rsidR="00562724" w:rsidRDefault="00562724" w:rsidP="000B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4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27E97A" w14:textId="77777777" w:rsidR="000B4E3F" w:rsidRPr="00536B48" w:rsidRDefault="000B4E3F">
        <w:pPr>
          <w:pStyle w:val="a6"/>
          <w:jc w:val="center"/>
          <w:rPr>
            <w:rFonts w:ascii="Times New Roman" w:hAnsi="Times New Roman" w:cs="Times New Roman"/>
          </w:rPr>
        </w:pPr>
        <w:r w:rsidRPr="00536B48">
          <w:rPr>
            <w:rFonts w:ascii="Times New Roman" w:hAnsi="Times New Roman" w:cs="Times New Roman"/>
          </w:rPr>
          <w:fldChar w:fldCharType="begin"/>
        </w:r>
        <w:r w:rsidRPr="00536B48">
          <w:rPr>
            <w:rFonts w:ascii="Times New Roman" w:hAnsi="Times New Roman" w:cs="Times New Roman"/>
          </w:rPr>
          <w:instrText>PAGE   \* MERGEFORMAT</w:instrText>
        </w:r>
        <w:r w:rsidRPr="00536B48">
          <w:rPr>
            <w:rFonts w:ascii="Times New Roman" w:hAnsi="Times New Roman" w:cs="Times New Roman"/>
          </w:rPr>
          <w:fldChar w:fldCharType="separate"/>
        </w:r>
        <w:r w:rsidR="00D701F6">
          <w:rPr>
            <w:rFonts w:ascii="Times New Roman" w:hAnsi="Times New Roman" w:cs="Times New Roman"/>
            <w:noProof/>
          </w:rPr>
          <w:t>3</w:t>
        </w:r>
        <w:r w:rsidRPr="00536B48">
          <w:rPr>
            <w:rFonts w:ascii="Times New Roman" w:hAnsi="Times New Roman" w:cs="Times New Roman"/>
          </w:rPr>
          <w:fldChar w:fldCharType="end"/>
        </w:r>
      </w:p>
    </w:sdtContent>
  </w:sdt>
  <w:p w14:paraId="7A34CB0D" w14:textId="77777777" w:rsidR="000B4E3F" w:rsidRDefault="000B4E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9EF"/>
    <w:multiLevelType w:val="multilevel"/>
    <w:tmpl w:val="D880329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A5"/>
    <w:rsid w:val="000529A8"/>
    <w:rsid w:val="00052D14"/>
    <w:rsid w:val="00057A2D"/>
    <w:rsid w:val="00061B40"/>
    <w:rsid w:val="000676E6"/>
    <w:rsid w:val="000B4E3F"/>
    <w:rsid w:val="000C3AE3"/>
    <w:rsid w:val="000E0616"/>
    <w:rsid w:val="00127EAE"/>
    <w:rsid w:val="001402CC"/>
    <w:rsid w:val="00143402"/>
    <w:rsid w:val="001510EB"/>
    <w:rsid w:val="00151BD5"/>
    <w:rsid w:val="00160A16"/>
    <w:rsid w:val="00170DC3"/>
    <w:rsid w:val="0017509D"/>
    <w:rsid w:val="00184E11"/>
    <w:rsid w:val="00190298"/>
    <w:rsid w:val="001A180A"/>
    <w:rsid w:val="001A452E"/>
    <w:rsid w:val="001B0E6D"/>
    <w:rsid w:val="001C7B02"/>
    <w:rsid w:val="0020617D"/>
    <w:rsid w:val="00251C60"/>
    <w:rsid w:val="00262D13"/>
    <w:rsid w:val="0027101A"/>
    <w:rsid w:val="002C06F1"/>
    <w:rsid w:val="002C4FDE"/>
    <w:rsid w:val="002F4477"/>
    <w:rsid w:val="002F7149"/>
    <w:rsid w:val="003241A5"/>
    <w:rsid w:val="00363BB8"/>
    <w:rsid w:val="0037348E"/>
    <w:rsid w:val="0038529C"/>
    <w:rsid w:val="003907FC"/>
    <w:rsid w:val="00391D73"/>
    <w:rsid w:val="003937FC"/>
    <w:rsid w:val="003D00BE"/>
    <w:rsid w:val="003F3561"/>
    <w:rsid w:val="00403AC0"/>
    <w:rsid w:val="00443EFA"/>
    <w:rsid w:val="004466B9"/>
    <w:rsid w:val="00450B04"/>
    <w:rsid w:val="004539BF"/>
    <w:rsid w:val="00486BD7"/>
    <w:rsid w:val="004E2194"/>
    <w:rsid w:val="004F7705"/>
    <w:rsid w:val="00506BAD"/>
    <w:rsid w:val="00517E2F"/>
    <w:rsid w:val="00536B48"/>
    <w:rsid w:val="005424AD"/>
    <w:rsid w:val="005513C9"/>
    <w:rsid w:val="00556340"/>
    <w:rsid w:val="00562724"/>
    <w:rsid w:val="005640C8"/>
    <w:rsid w:val="005712C7"/>
    <w:rsid w:val="00587F49"/>
    <w:rsid w:val="005904A0"/>
    <w:rsid w:val="0061689D"/>
    <w:rsid w:val="00635C14"/>
    <w:rsid w:val="0068325F"/>
    <w:rsid w:val="006D03DA"/>
    <w:rsid w:val="006D2D27"/>
    <w:rsid w:val="00787D30"/>
    <w:rsid w:val="007C338A"/>
    <w:rsid w:val="007D15B7"/>
    <w:rsid w:val="007D2629"/>
    <w:rsid w:val="007E3ECF"/>
    <w:rsid w:val="007E7A95"/>
    <w:rsid w:val="008002EF"/>
    <w:rsid w:val="008047CA"/>
    <w:rsid w:val="0081427B"/>
    <w:rsid w:val="008400F5"/>
    <w:rsid w:val="0085600D"/>
    <w:rsid w:val="008A2B4C"/>
    <w:rsid w:val="008E739F"/>
    <w:rsid w:val="008F331F"/>
    <w:rsid w:val="008F7EC2"/>
    <w:rsid w:val="0092784A"/>
    <w:rsid w:val="009727F2"/>
    <w:rsid w:val="00982761"/>
    <w:rsid w:val="009A3416"/>
    <w:rsid w:val="009B24B8"/>
    <w:rsid w:val="00A519B0"/>
    <w:rsid w:val="00A533D4"/>
    <w:rsid w:val="00A631F3"/>
    <w:rsid w:val="00A67B26"/>
    <w:rsid w:val="00A7286D"/>
    <w:rsid w:val="00A90924"/>
    <w:rsid w:val="00AC1954"/>
    <w:rsid w:val="00AD1551"/>
    <w:rsid w:val="00AD7698"/>
    <w:rsid w:val="00AF14E4"/>
    <w:rsid w:val="00B06708"/>
    <w:rsid w:val="00B142E7"/>
    <w:rsid w:val="00B3143D"/>
    <w:rsid w:val="00BB35DE"/>
    <w:rsid w:val="00BC1FBC"/>
    <w:rsid w:val="00BE0BE5"/>
    <w:rsid w:val="00BE505F"/>
    <w:rsid w:val="00C169D7"/>
    <w:rsid w:val="00C42017"/>
    <w:rsid w:val="00C51B0F"/>
    <w:rsid w:val="00C93C87"/>
    <w:rsid w:val="00C95675"/>
    <w:rsid w:val="00CA0114"/>
    <w:rsid w:val="00D00825"/>
    <w:rsid w:val="00D21FDE"/>
    <w:rsid w:val="00D5540C"/>
    <w:rsid w:val="00D56093"/>
    <w:rsid w:val="00D5609B"/>
    <w:rsid w:val="00D579CD"/>
    <w:rsid w:val="00D701F6"/>
    <w:rsid w:val="00D87942"/>
    <w:rsid w:val="00DA49E0"/>
    <w:rsid w:val="00DB7D35"/>
    <w:rsid w:val="00DC145D"/>
    <w:rsid w:val="00E0732F"/>
    <w:rsid w:val="00E42B49"/>
    <w:rsid w:val="00E63F03"/>
    <w:rsid w:val="00E66956"/>
    <w:rsid w:val="00E717AC"/>
    <w:rsid w:val="00E87032"/>
    <w:rsid w:val="00EA077A"/>
    <w:rsid w:val="00EA7017"/>
    <w:rsid w:val="00EC0557"/>
    <w:rsid w:val="00EE6371"/>
    <w:rsid w:val="00F01FA8"/>
    <w:rsid w:val="00F10630"/>
    <w:rsid w:val="00F11B4B"/>
    <w:rsid w:val="00F64898"/>
    <w:rsid w:val="00FC4E7E"/>
    <w:rsid w:val="00FD39CE"/>
    <w:rsid w:val="00FD53FB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924"/>
  <w15:chartTrackingRefBased/>
  <w15:docId w15:val="{03FDDAF3-695F-4A10-A42D-E8C0348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Bullet 1,Use Case List Paragraph,ТЗ список,Paragraphe de liste1,lp1"/>
    <w:basedOn w:val="a"/>
    <w:link w:val="a5"/>
    <w:uiPriority w:val="99"/>
    <w:qFormat/>
    <w:rsid w:val="00151BD5"/>
    <w:pPr>
      <w:spacing w:after="6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Bullet 1 Знак,Use Case List Paragraph Знак,ТЗ список Знак,Paragraphe de liste1 Знак,lp1 Знак"/>
    <w:link w:val="a4"/>
    <w:uiPriority w:val="99"/>
    <w:locked/>
    <w:rsid w:val="00151BD5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E3F"/>
  </w:style>
  <w:style w:type="paragraph" w:styleId="a8">
    <w:name w:val="footer"/>
    <w:basedOn w:val="a"/>
    <w:link w:val="a9"/>
    <w:uiPriority w:val="99"/>
    <w:unhideWhenUsed/>
    <w:rsid w:val="000B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E3F"/>
  </w:style>
  <w:style w:type="paragraph" w:customStyle="1" w:styleId="ConsPlusNormal">
    <w:name w:val="ConsPlusNormal"/>
    <w:rsid w:val="00D008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149</cp:revision>
  <dcterms:created xsi:type="dcterms:W3CDTF">2021-12-24T07:16:00Z</dcterms:created>
  <dcterms:modified xsi:type="dcterms:W3CDTF">2022-06-11T13:01:00Z</dcterms:modified>
</cp:coreProperties>
</file>